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3"/>
        <w:spacing w:lineRule="exact"/>
      </w:pPr>
      <w:r>
        <w:rPr/>
        <w:t xml:space="preserve">Health Policy</w:t>
      </w:r>
    </w:p>
    <w:p>
      <w:pPr>
        <w:spacing w:lineRule="exact"/>
      </w:pPr>
      <w:r>
        <w:rPr/>
      </w:r>
    </w:p>
    <w:p>
      <w:pPr>
        <w:pStyle w:val="Heading3"/>
        <w:spacing w:lineRule="exact"/>
      </w:pPr>
      <w:r>
        <w:rPr/>
        <w:t xml:space="preserve">My World of Angels</w:t>
      </w:r>
    </w:p>
    <w:p>
      <w:pPr>
        <w:spacing w:lineRule="exact"/>
      </w:pPr>
      <w:r>
        <w:rPr/>
        <w:t xml:space="preserve">222 HOMESTEAD DR, PASCO 99301</w:t>
      </w:r>
    </w:p>
    <w:p>
      <w:pPr>
        <w:spacing w:lineRule="exact"/>
      </w:pPr>
      <w:r>
        <w:rPr/>
        <w:t xml:space="preserve">(509)302-4661</w:t>
      </w:r>
    </w:p>
    <w:p>
      <w:pPr>
        <w:spacing w:lineRule="exact"/>
      </w:pPr>
      <w:r>
        <w:rPr/>
        <w:t xml:space="preserve">jatzirisalazar12@gmail.com</w:t>
      </w:r>
    </w:p>
    <w:p>
      <w:pPr>
        <w:spacing w:lineRule="exact"/>
      </w:pPr>
      <w:r>
        <w:rPr/>
      </w:r>
    </w:p>
    <w:p>
      <w:pPr>
        <w:spacing w:lineRule="exact"/>
      </w:pPr>
      <w:r>
        <w:rPr/>
      </w:r>
    </w:p>
    <w:p>
      <w:pPr>
        <w:pStyle w:val="Heading4"/>
        <w:spacing w:lineRule="exact"/>
      </w:pPr>
      <w:r>
        <w:rPr>
          <w:color w:val="5db1d4"/>
        </w:rPr>
        <w:t xml:space="preserve">Prevention of Exposure to Blood and Body Fluids Plan</w:t>
      </w:r>
    </w:p>
    <w:p>
      <w:pPr>
        <w:spacing w:lineRule="exact"/>
      </w:pPr>
      <w:r>
        <w:rPr/>
      </w:r>
    </w:p>
    <w:p>
      <w:pPr>
        <w:spacing w:lineRule="exact"/>
      </w:pPr>
      <w:r>
        <w:rPr/>
        <w:t xml:space="preserve">Staff will be up to date on Blood Borne Pathogens training yearly. In the event bodily fluids are present staff will ensure open cuts or sores will be kept covered. If a child or staff member comes in contact with bodily fluids, the exposed area is washed immediately with soap and water. All surfaces that come in contact with bodily fluids are cleaned immediately with soap and water, rinsed, and then disinfected. Any disposable materials used in the cleanup of bodily fluids will be placed in a plastic bag, tied closed, and placed in a covered waste container. Equipment used to clean up bodily fluids will be washed, rinsed, and soaked in a disinfecting solution, or for machine washable items, sprayed with a disinfecting solution. All materials and equipment will remain inaccessible to children.</w:t>
      </w:r>
    </w:p>
    <w:p>
      <w:pPr>
        <w:spacing w:lineRule="exact"/>
      </w:pPr>
      <w:r>
        <w:rPr/>
      </w:r>
    </w:p>
    <w:p>
      <w:pPr>
        <w:pStyle w:val="Heading4"/>
        <w:spacing w:lineRule="exact"/>
      </w:pPr>
      <w:r>
        <w:rPr>
          <w:color w:val="5db1d4"/>
        </w:rPr>
        <w:t xml:space="preserve">Meals, Snacks, and Food Services</w:t>
      </w:r>
    </w:p>
    <w:p>
      <w:pPr>
        <w:spacing w:lineRule="exact"/>
      </w:pPr>
      <w:r>
        <w:rPr/>
      </w:r>
    </w:p>
    <w:p>
      <w:pPr>
        <w:spacing w:lineRule="exact"/>
      </w:pPr>
      <w:r>
        <w:rPr/>
        <w:t xml:space="preserve">At (Program Name) we do our best to accommodate any food allergies or sensitivities children in our program may have. Parents may be required to supply substitutions if we cannot accommodate their child’s needs. We are a family home program and some life-threatening allergies may not be accommodatable. Our family shares the kitchen with our childcare and we regularly store/prepare the following foods: peanut butter, milk, eggs, nuts, wheat, soy, fish, and shellfish. Any special food items brought in for celebrations from family's must only be store purchased with ingredients listed.</w:t>
      </w:r>
    </w:p>
    <w:p>
      <w:pPr>
        <w:spacing w:lineRule="exact"/>
      </w:pPr>
      <w:r>
        <w:rPr/>
      </w:r>
    </w:p>
    <w:p>
      <w:pPr>
        <w:pStyle w:val="Heading4"/>
        <w:spacing w:lineRule="exact"/>
      </w:pPr>
      <w:r>
        <w:rPr>
          <w:color w:val="5db1d4"/>
        </w:rPr>
        <w:t xml:space="preserve">Handwashing and Hand Sanitizer</w:t>
      </w:r>
    </w:p>
    <w:p>
      <w:pPr>
        <w:spacing w:lineRule="exact"/>
      </w:pPr>
      <w:r>
        <w:rPr/>
      </w:r>
    </w:p>
    <w:p>
      <w:pPr>
        <w:spacing w:lineRule="exact"/>
      </w:pPr>
      <w:r>
        <w:rPr/>
        <w:t xml:space="preserve">At My World of Angels handwashing sink is located in the bathroom with soap, paper towels, and a safe and easily cleanable step stool to assist in reaching the sink. Hands are lathered with soap for 20 seconds and then rinsed with warm water. We will direct, assist, teach, and coach children in washing their hands during the following times: when arriving at the early learning premises, after using the toilet, after diapering, after outdoor play, after gardening activities, after playing with animals, after touching bodily fluids such as blood, after nose blowing or sneezing, before and after eating or participating in food activities including table setting and as needed or required by the circumstances. According to DCYF hand sanitizer is a medication and a written and signed parent/guardian permission form is needed and only allowed for use with children over twenty-four months old. Hand sanitizer will never be used in place of proper hand washing. We will only use sanitizer under the following conditions: when proper handwashing facilities are unavailable and when hands are not visibly soiled or dirty. Children will be actively supervised using hand sanitizer to avoid ingestion or contact with eyes, nose or mouth.</w:t>
      </w:r>
    </w:p>
    <w:p>
      <w:pPr>
        <w:spacing w:lineRule="exact"/>
      </w:pPr>
      <w:r>
        <w:rPr/>
      </w:r>
    </w:p>
    <w:p>
      <w:pPr>
        <w:pStyle w:val="Heading4"/>
        <w:spacing w:lineRule="exact"/>
      </w:pPr>
      <w:r>
        <w:rPr>
          <w:color w:val="5db1d4"/>
        </w:rPr>
        <w:t xml:space="preserve">Observing Children for Signs of Illness</w:t>
      </w:r>
    </w:p>
    <w:p>
      <w:pPr>
        <w:spacing w:lineRule="exact"/>
      </w:pPr>
      <w:r>
        <w:rPr/>
      </w:r>
    </w:p>
    <w:p>
      <w:pPr>
        <w:spacing w:lineRule="exact"/>
      </w:pPr>
      <w:r>
        <w:rPr/>
        <w:t xml:space="preserve">Our staff are trained to observe children's physical and emotional signs of illness regularly. During interactions teachers pay close attention to the physical appearance as well as emotional and behavioral cues.</w:t>
      </w:r>
    </w:p>
    <w:p>
      <w:pPr>
        <w:spacing w:lineRule="exact"/>
      </w:pPr>
      <w:r>
        <w:rPr/>
      </w:r>
    </w:p>
    <w:p>
      <w:pPr>
        <w:pStyle w:val="Heading4"/>
        <w:spacing w:lineRule="exact"/>
      </w:pPr>
      <w:r>
        <w:rPr>
          <w:color w:val="5db1d4"/>
        </w:rPr>
        <w:t xml:space="preserve">Exclusion and Return of Ill Children, Staff, or Any Other Person in the Program Space</w:t>
      </w:r>
    </w:p>
    <w:p>
      <w:pPr>
        <w:spacing w:lineRule="exact"/>
      </w:pPr>
      <w:r>
        <w:rPr/>
      </w:r>
    </w:p>
    <w:p>
      <w:pPr>
        <w:spacing w:lineRule="exact"/>
      </w:pPr>
      <w:r>
        <w:rPr/>
        <w:t xml:space="preserve">If a child, household member, or staff person has any of the symptoms listed below they must be excluded from the program. They may not return until symptom-free for 24 hours, without the use of medication. Fever of 100 degrees or higher measured under the armpit. Earache (if accompanied by fever or that prevents them from participating in regular activities). Sore throat (if accompanied by fever or that prevents them from participating in regular activities). A rash and fatigue that prevents the individual from participating in regular activities. Vomiting that occurs two or more times in 24 hours. Diarrhea with three or more watery stools, or one bloody stool, in a 24 hour period. Rash not associated with heat, diapering, or an allergic reaction. Drainage of thick mucus or puss from the eye.</w:t>
      </w:r>
    </w:p>
    <w:p>
      <w:pPr>
        <w:spacing w:lineRule="exact"/>
      </w:pPr>
      <w:r>
        <w:rPr/>
      </w:r>
    </w:p>
    <w:p>
      <w:pPr>
        <w:pStyle w:val="Heading4"/>
        <w:spacing w:lineRule="exact"/>
      </w:pPr>
      <w:r>
        <w:rPr>
          <w:color w:val="5db1d4"/>
        </w:rPr>
        <w:t xml:space="preserve">Contagious Disease Notification</w:t>
      </w:r>
    </w:p>
    <w:p>
      <w:pPr>
        <w:spacing w:lineRule="exact"/>
      </w:pPr>
      <w:r>
        <w:rPr/>
      </w:r>
    </w:p>
    <w:p>
      <w:pPr>
        <w:spacing w:lineRule="exact"/>
      </w:pPr>
      <w:r>
        <w:rPr/>
        <w:t xml:space="preserve">The health department, parents in our program, and Department of Children, Youth, and Families will be notified within 24 hours in the event anyone is diagnosed with a contagious disease defined in WAC 110-300-0205.</w:t>
      </w:r>
    </w:p>
    <w:p>
      <w:pPr>
        <w:spacing w:lineRule="exact"/>
      </w:pPr>
      <w:r>
        <w:rPr/>
      </w:r>
    </w:p>
    <w:p>
      <w:pPr>
        <w:pStyle w:val="Heading4"/>
        <w:spacing w:lineRule="exact"/>
      </w:pPr>
      <w:r>
        <w:rPr>
          <w:color w:val="5db1d4"/>
        </w:rPr>
        <w:t xml:space="preserve">Medical Emergencies, Injury Treatment, and Reporting</w:t>
      </w:r>
    </w:p>
    <w:p>
      <w:pPr>
        <w:spacing w:lineRule="exact"/>
      </w:pPr>
      <w:r>
        <w:rPr/>
      </w:r>
    </w:p>
    <w:p>
      <w:pPr>
        <w:spacing w:lineRule="exact"/>
      </w:pPr>
      <w:r>
        <w:rPr/>
        <w:t xml:space="preserve">If a child is in need, immediate first aid will be given. If necessary, an ambulance will be called, and recommendations of the paramedics followed. Parents will be notified as soon as possible. Other family or emergency contacts on your form will be contacted if you are unavailable. The department licensor will be notified within 24 hours of any injury or medical emergency. Staff will record any injuries or medical emergencies on the Child Care Injury Incident Report. A copy of the report will be sent to the licensing department and a copy will be filed in the child's file. Parents are responsible for any expenses incurred from emergency room care, ambulance fees, etc.</w:t>
      </w:r>
    </w:p>
    <w:p>
      <w:pPr>
        <w:spacing w:lineRule="exact"/>
      </w:pPr>
      <w:r>
        <w:rPr/>
      </w:r>
    </w:p>
    <w:p>
      <w:pPr>
        <w:pStyle w:val="Heading4"/>
        <w:spacing w:lineRule="exact"/>
      </w:pPr>
      <w:r>
        <w:rPr>
          <w:color w:val="5db1d4"/>
        </w:rPr>
        <w:t xml:space="preserve">Immunization Tracking</w:t>
      </w:r>
    </w:p>
    <w:p>
      <w:pPr>
        <w:spacing w:lineRule="exact"/>
      </w:pPr>
      <w:r>
        <w:rPr/>
      </w:r>
    </w:p>
    <w:p>
      <w:pPr>
        <w:spacing w:lineRule="exact"/>
      </w:pPr>
      <w:r>
        <w:rPr/>
        <w:t xml:space="preserve">Immunizations must be updated on the first day your child attends after receiving an immunization. If we identify that your child is behind on immunizations, we will discuss the immunization schedule and request a plan on how you will bring your child’s immunizations up to date.</w:t>
      </w:r>
    </w:p>
    <w:p>
      <w:pPr>
        <w:spacing w:lineRule="exact"/>
      </w:pPr>
      <w:r>
        <w:rPr/>
      </w:r>
    </w:p>
    <w:p>
      <w:pPr>
        <w:pStyle w:val="Heading4"/>
        <w:spacing w:lineRule="exact"/>
      </w:pPr>
      <w:r>
        <w:rPr>
          <w:color w:val="5db1d4"/>
        </w:rPr>
        <w:t xml:space="preserve">Medication Management, Storage, Administration, and Documentation</w:t>
      </w:r>
    </w:p>
    <w:p>
      <w:pPr>
        <w:spacing w:lineRule="exact"/>
      </w:pPr>
      <w:r>
        <w:rPr/>
      </w:r>
    </w:p>
    <w:p>
      <w:pPr>
        <w:spacing w:lineRule="exact"/>
      </w:pPr>
      <w:r>
        <w:rPr/>
        <w:t xml:space="preserve">Prior to administering medication, we require parents to fill out a medication authorization form. We will only administer medication that is required by a doctor and must have the child's name and date of birth, written instructions that include the purpose of the medication, the dosage, and how long the medication must be administered. At no time will we administer over the counter medications without written permission from a doctor. Medication must be in its original packaging and have the dosage instructions along with specifications on a child’s age/weight clearly visible. At no time will expired medication be administered. Sunscreen and diaper ointment require a medication authorization form and are the only medications we will apply without a doctors written instruction. Both sunscreen and diaper ointment may be authorized annually on the authorization and can be renewed by filling out a new authorization at the end of each authorized period. Medications are stored in a locked cabinet in the kitchen out of reach of children. Should we feel uncomfortable administering any medication we reserve the right to refuse to administer medications in our program.</w:t>
      </w:r>
    </w:p>
    <w:p>
      <w:pPr>
        <w:spacing w:lineRule="exact"/>
      </w:pPr>
      <w:r>
        <w:rPr/>
      </w:r>
    </w:p>
    <w:p>
      <w:pPr>
        <w:pStyle w:val="Heading4"/>
        <w:spacing w:lineRule="exact"/>
      </w:pPr>
      <w:r>
        <w:rPr>
          <w:color w:val="5db1d4"/>
        </w:rPr>
        <w:t xml:space="preserve">Care for Pets and Animals That Have Access to Licensed Space and the Health Risks of Interacting with Pets and Animals</w:t>
      </w:r>
    </w:p>
    <w:p>
      <w:pPr>
        <w:spacing w:lineRule="exact"/>
      </w:pPr>
      <w:r>
        <w:rPr/>
      </w:r>
    </w:p>
    <w:p>
      <w:pPr>
        <w:spacing w:lineRule="exact"/>
      </w:pPr>
      <w:r>
        <w:rPr/>
        <w:t xml:space="preserve">Our family has one dog named Roger. He is a mixed breed and loves children. He is not allowed in the childcare indoor or outdoor space. The children do interact with him while walking through our home but he has his own space indoor and outdoor. Roger is fully vaccinated and has regular checkups. He has an outdoor area to relieve himself outside of the licensed space.</w:t>
      </w:r>
    </w:p>
    <w:p>
      <w:pPr>
        <w:spacing w:lineRule="exact"/>
      </w:pPr>
      <w:r>
        <w:rPr/>
      </w:r>
    </w:p>
    <w:p>
      <w:pPr>
        <w:pStyle w:val="Heading4"/>
        <w:spacing w:lineRule="exact"/>
      </w:pPr>
      <w:r>
        <w:rPr>
          <w:color w:val="5db1d4"/>
        </w:rPr>
        <w:t xml:space="preserve">General Cleaning Practices</w:t>
      </w:r>
    </w:p>
    <w:p>
      <w:pPr>
        <w:spacing w:lineRule="exact"/>
      </w:pPr>
      <w:r>
        <w:rPr/>
      </w:r>
    </w:p>
    <w:p>
      <w:pPr>
        <w:spacing w:lineRule="exact"/>
      </w:pPr>
      <w:r>
        <w:rPr/>
        <w:t xml:space="preserve">All staff and volunteers will wash their hands before and after diapering, toileting, eating, handling and preparing food, and handling contaminated materials or cleaning products. Children will be asked to wash their hands after toileting, handling contaminated materials, playing with pets, outdoor play, and before and after eating. Diapers will be changed regularly and immediately after a bowel movement. The child will be thoroughly cleaned. Diapers, Wipes, and Diaper Rash Cream are to be provided by the parents. Diapering will be done on a sanitized mat located in the bathroom and the diapering area will be sanitized after each use. Toilet Training: We will work with you and your child on toilet training as long as it is consistent and, most importantly, as long as the child is comfortable and showing an interest. Bedding used by the same child will be laundered as needed or at least once a week. Bottles &amp; nipples will be washed in the dishwasher and rinsed again with hot water before filling. Contaminated materials and toys will be sanitized. This child care uses a bleach/water solution that is mixed daily and used for either sanitizing or disinfecting. Areas that will be sanitized are the toys, tables, chairs, food prep surfaces, etc. The areas that will be disinfected are the changing table, toilets, sinks, etc.</w:t>
      </w:r>
    </w:p>
    <w:p>
      <w:pPr>
        <w:spacing w:lineRule="exact"/>
      </w:pPr>
      <w:r>
        <w:rPr/>
      </w:r>
    </w:p>
    <w:p>
      <w:pPr>
        <w:pStyle w:val="Heading4"/>
        <w:spacing w:lineRule="exact"/>
      </w:pPr>
      <w:r>
        <w:rPr>
          <w:color w:val="5db1d4"/>
        </w:rPr>
        <w:t xml:space="preserve">Pest Control</w:t>
      </w:r>
    </w:p>
    <w:p>
      <w:pPr>
        <w:spacing w:lineRule="exact"/>
      </w:pPr>
      <w:r>
        <w:rPr/>
      </w:r>
    </w:p>
    <w:p>
      <w:pPr>
        <w:spacing w:lineRule="exact"/>
      </w:pPr>
      <w:r>
        <w:rPr/>
        <w:t xml:space="preserve">Our program will take all appropriate steps to safely prevent and control pests that pose a risk to the health and safety of all children and adults in and around licensed space, both indoor and outdoor. We will follow a routine for prevention, inspection, identification, notification, and application to eliminate pests. We will strive to use natural, non chemical, and low toxicity methods. Pesticides or herbicides will be used as a last resort and only when children are not present.</w:t>
      </w:r>
    </w:p>
    <w:p>
      <w:pPr>
        <w:spacing w:lineRule="exact"/>
      </w:pPr>
      <w:r>
        <w:rPr/>
      </w:r>
    </w:p>
    <w:p>
      <w:pPr>
        <w:pStyle w:val="Heading4"/>
        <w:spacing w:lineRule="exact"/>
      </w:pPr>
      <w:r>
        <w:rPr>
          <w:color w:val="5db1d4"/>
        </w:rPr>
        <w:t xml:space="preserve">Caring for Children with Special Needs</w:t>
      </w:r>
    </w:p>
    <w:p>
      <w:pPr>
        <w:spacing w:lineRule="exact"/>
      </w:pPr>
      <w:r>
        <w:rPr/>
      </w:r>
    </w:p>
    <w:p>
      <w:pPr>
        <w:spacing w:lineRule="exact"/>
      </w:pPr>
      <w:r>
        <w:rPr/>
        <w:t xml:space="preserve">We do our best to accommodate any food allergies or sensitivities children enrolled in our program may have. Parents may be required to supply substitutions if we are unable to accommodate their child’s needs. Because this is a family home program some life-threatening allergies may not be accommodable. Our family shares the kitchen with our childcare and we regularly store/prepare the following foods: peanut butter, milk, eggs, nuts, wheat, soy, fish, and shellfish. If a child has an allergy or food sensitivity we will fill out an individual care form for their file.</w:t>
      </w:r>
    </w:p>
    <w:p>
      <w:pPr>
        <w:spacing w:lineRule="exact"/>
      </w:pPr>
      <w:r>
        <w:rPr/>
      </w:r>
    </w:p>
    <w:p>
      <w:pPr>
        <w:pStyle w:val="Heading4"/>
        <w:spacing w:lineRule="exact"/>
      </w:pPr>
      <w:r>
        <w:rPr>
          <w:color w:val="5db1d4"/>
        </w:rPr>
        <w:t xml:space="preserve">Dental Hygiene Practices and Education</w:t>
      </w:r>
    </w:p>
    <w:p>
      <w:pPr>
        <w:spacing w:lineRule="exact"/>
      </w:pPr>
      <w:r>
        <w:rPr/>
      </w:r>
    </w:p>
    <w:p>
      <w:pPr>
        <w:spacing w:lineRule="exact"/>
      </w:pPr>
      <w:r>
        <w:rPr/>
        <w:t xml:space="preserve">All children present for lunch will have the opportunity to brush their teeth upon finishing their meal. They will have previously had a session during class to show them proper brushing techniques and examples. The children will be using toothpaste and a toothbrush to clean their teeth. All toothbrushes and holders will be supplied by the child care. If you would like to opt-out of this activity for your child, please request a form.</w:t>
      </w:r>
    </w:p>
    <w:p>
      <w:pPr>
        <w:spacing w:lineRule="exact"/>
      </w:pPr>
      <w:r>
        <w:rPr/>
      </w: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2024-02-29T01:06:25.781Z</dcterms:created>
  <dcterms:modified xsi:type="dcterms:W3CDTF">2024-02-29T01:06:25.781Z</dcterms:modified>
</cp:coreProperties>
</file>