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9A" w:rsidRDefault="005E0168" w:rsidP="002739F7">
      <w:pPr>
        <w:pStyle w:val="font8"/>
        <w:spacing w:before="0" w:beforeAutospacing="0" w:after="0" w:afterAutospacing="0"/>
        <w:textAlignment w:val="baseline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noProof/>
        </w:rPr>
        <w:t xml:space="preserve"> </w:t>
      </w:r>
      <w:r w:rsidR="00D5149A">
        <w:rPr>
          <w:noProof/>
        </w:rPr>
        <w:drawing>
          <wp:inline distT="0" distB="0" distL="0" distR="0" wp14:anchorId="3D302B5E" wp14:editId="75B3FF92">
            <wp:extent cx="5831205" cy="2052955"/>
            <wp:effectExtent l="0" t="0" r="0" b="4445"/>
            <wp:docPr id="1" name="Picture 1" descr="Coronavirus COVID-19 Prevention - Icon Set. Virus vector illustration Coronavirus COVID-19 Prevention - Icon Set. Virus vector illustration face mask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ronavirus COVID-19 Prevention - Icon Set. Virus vector illustration Coronavirus COVID-19 Prevention - Icon Set. Virus vector illustration face mask stock illustrat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20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F7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Our families are our priority, especially in these difficult times. We are committed to maintaining a safe, healthy environment.​</w:t>
      </w:r>
      <w:r w:rsidRPr="00D5149A">
        <w:rPr>
          <w:rStyle w:val="wixguard"/>
          <w:color w:val="000000"/>
          <w:sz w:val="20"/>
          <w:szCs w:val="20"/>
          <w:bdr w:val="none" w:sz="0" w:space="0" w:color="auto" w:frame="1"/>
        </w:rPr>
        <w:t>​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T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his page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was created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to share the steps we’re taking to keep the children, their families, and </w:t>
      </w:r>
      <w:proofErr w:type="gramStart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="005E016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us</w:t>
      </w:r>
      <w:proofErr w:type="gramEnd"/>
      <w:r w:rsidR="005E016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safe in our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daycare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bookmarkStart w:id="0" w:name="_GoBack"/>
      <w:bookmarkEnd w:id="0"/>
      <w:r w:rsidR="00955BB8"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Together</w:t>
      </w:r>
      <w:r w:rsidR="00955BB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55BB8"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we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can get through this.</w:t>
      </w:r>
    </w:p>
    <w:p w:rsidR="00D5149A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D5149A">
        <w:rPr>
          <w:sz w:val="20"/>
          <w:szCs w:val="20"/>
        </w:rPr>
        <w:br/>
      </w:r>
      <w:r w:rsidRPr="005E0168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How we’re keeping</w:t>
      </w:r>
      <w:r w:rsidR="005E0168" w:rsidRPr="005E0168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Toot-Toot Daycare and your family s</w:t>
      </w:r>
      <w:r w:rsidRPr="005E0168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afe:</w:t>
      </w:r>
      <w:r w:rsidRPr="005E0168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​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D5149A">
        <w:rPr>
          <w:b/>
          <w:bCs/>
          <w:color w:val="000000"/>
          <w:sz w:val="20"/>
          <w:szCs w:val="20"/>
          <w:bdr w:val="none" w:sz="0" w:space="0" w:color="auto" w:frame="1"/>
        </w:rPr>
        <w:t>Drop off &amp; pick up procedures</w:t>
      </w:r>
      <w:proofErr w:type="gramStart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:</w:t>
      </w:r>
      <w:proofErr w:type="gramEnd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Our new routines for drop-off and pick-up are designed to ensure everyone in our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daycare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stays healthy and safe. Only one family at a time will be permitted inside the foyer, where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we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will conduct a quick health screening to ensure your child does not have a fever above 100.4 degrees Fahrenheit or o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ther flu-like symptoms. Then, we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will take your child </w:t>
      </w:r>
    </w:p>
    <w:p w:rsidR="002739F7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to</w:t>
      </w:r>
      <w:proofErr w:type="gramEnd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from the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daycare area.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For pick-up,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we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will bring your child to the foyer. Please be mindful of keeping a six-foot distance from others during drop-off and pick-up.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​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D5149A">
        <w:rPr>
          <w:b/>
          <w:bCs/>
          <w:color w:val="000000"/>
          <w:sz w:val="20"/>
          <w:szCs w:val="20"/>
          <w:bdr w:val="none" w:sz="0" w:space="0" w:color="auto" w:frame="1"/>
        </w:rPr>
        <w:t>Social Distancing</w:t>
      </w:r>
      <w:proofErr w:type="gramStart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:</w:t>
      </w:r>
      <w:proofErr w:type="gramEnd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We will practice social distancing in the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daycare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throughout the day. Your children will remain in the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specific areas.  A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ll special events and visitors will be postponed until further notice.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​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D5149A">
        <w:rPr>
          <w:b/>
          <w:bCs/>
          <w:color w:val="000000"/>
          <w:sz w:val="20"/>
          <w:szCs w:val="20"/>
          <w:bdr w:val="none" w:sz="0" w:space="0" w:color="auto" w:frame="1"/>
        </w:rPr>
        <w:t>Keeping areas clean</w:t>
      </w:r>
      <w:proofErr w:type="gramStart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:</w:t>
      </w:r>
      <w:proofErr w:type="gramEnd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We have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implement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ed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an even more rigorous cleaning routine, and all high-touch surfaces and objects will be sanitized regularly throughout the day. These include, but are not limited to, all learning materials, playground structures, light switches, and door handles.</w:t>
      </w:r>
    </w:p>
    <w:p w:rsidR="002739F7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2739F7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Food prep procedures</w:t>
      </w:r>
      <w:proofErr w:type="gramStart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:</w:t>
      </w:r>
      <w:proofErr w:type="gramEnd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Teachers will continue to wear gloves while helping children with snack time and lunch. We will discontinue family-style servings at snack time. Instead,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we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will serve children individually.</w:t>
      </w:r>
    </w:p>
    <w:p w:rsidR="002739F7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D5149A">
        <w:rPr>
          <w:rStyle w:val="wixguard"/>
          <w:color w:val="000000"/>
          <w:sz w:val="20"/>
          <w:szCs w:val="20"/>
          <w:bdr w:val="none" w:sz="0" w:space="0" w:color="auto" w:frame="1"/>
        </w:rPr>
        <w:t>​</w:t>
      </w:r>
    </w:p>
    <w:p w:rsidR="002739F7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D5149A">
        <w:rPr>
          <w:b/>
          <w:bCs/>
          <w:color w:val="000000"/>
          <w:sz w:val="20"/>
          <w:szCs w:val="20"/>
          <w:bdr w:val="none" w:sz="0" w:space="0" w:color="auto" w:frame="1"/>
        </w:rPr>
        <w:t>Face Covers</w:t>
      </w:r>
      <w:proofErr w:type="gramStart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:</w:t>
      </w:r>
      <w:proofErr w:type="gramEnd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We have provided all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staff and parents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with guidance and best practices about wearing face coverings at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daycare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Along with our guidance,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daycare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s must follow local health and state guidelines to ensure they’re compliant with health and safety orders.</w:t>
      </w:r>
    </w:p>
    <w:p w:rsidR="00D5149A" w:rsidRPr="00D5149A" w:rsidRDefault="00D5149A" w:rsidP="002739F7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2739F7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What to do if </w:t>
      </w:r>
      <w:r w:rsidR="00D5149A"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your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child is sick or a family member has been diagnosed with Covid-19</w:t>
      </w:r>
      <w:proofErr w:type="gramStart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:</w:t>
      </w:r>
      <w:proofErr w:type="gramEnd"/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For the safety of children, families, and </w:t>
      </w:r>
      <w:r w:rsidR="00D5149A"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staff at Toot-Toot Daycare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anyone who is ill must stay home. If you or a loved one has been diagnosed with COVID-19, immediately alert </w:t>
      </w:r>
      <w:r w:rsidR="00D5149A"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Diane the 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daycare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’s owner and stay home. In addition, please follow the CDC’s recommendations if you’re unwell or if you have been diagnosed with COVID-19.</w:t>
      </w:r>
    </w:p>
    <w:p w:rsidR="002739F7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D5149A">
        <w:rPr>
          <w:sz w:val="20"/>
          <w:szCs w:val="20"/>
        </w:rPr>
        <w:t> </w:t>
      </w:r>
    </w:p>
    <w:p w:rsidR="002739F7" w:rsidRPr="00D5149A" w:rsidRDefault="002739F7" w:rsidP="002739F7">
      <w:pPr>
        <w:pStyle w:val="font8"/>
        <w:spacing w:before="0" w:beforeAutospacing="0" w:after="0" w:afterAutospacing="0"/>
        <w:textAlignment w:val="baseline"/>
        <w:rPr>
          <w:sz w:val="20"/>
          <w:szCs w:val="20"/>
        </w:rPr>
      </w:pPr>
      <w:r w:rsidRPr="00D5149A">
        <w:rPr>
          <w:b/>
          <w:bCs/>
          <w:color w:val="000000"/>
          <w:sz w:val="20"/>
          <w:szCs w:val="20"/>
          <w:bdr w:val="none" w:sz="0" w:space="0" w:color="auto" w:frame="1"/>
        </w:rPr>
        <w:t>Covid-19 Resources links to helpful information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https://coronavirus.health.ny.gov/home</w:t>
      </w:r>
      <w:r w:rsidRPr="00D5149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https://ocfs.ny.gov/main/news/COVID-19/#t1-Guidance-Documents</w:t>
      </w:r>
    </w:p>
    <w:p w:rsidR="007A78D6" w:rsidRPr="00D5149A" w:rsidRDefault="00955BB8">
      <w:pPr>
        <w:rPr>
          <w:sz w:val="20"/>
          <w:szCs w:val="20"/>
        </w:rPr>
      </w:pPr>
    </w:p>
    <w:sectPr w:rsidR="007A78D6" w:rsidRPr="00D5149A" w:rsidSect="005E016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F7"/>
    <w:rsid w:val="002739F7"/>
    <w:rsid w:val="005E0168"/>
    <w:rsid w:val="006627B0"/>
    <w:rsid w:val="008633C5"/>
    <w:rsid w:val="00955BB8"/>
    <w:rsid w:val="00D5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27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2739F7"/>
  </w:style>
  <w:style w:type="paragraph" w:styleId="BalloonText">
    <w:name w:val="Balloon Text"/>
    <w:basedOn w:val="Normal"/>
    <w:link w:val="BalloonTextChar"/>
    <w:uiPriority w:val="99"/>
    <w:semiHidden/>
    <w:unhideWhenUsed/>
    <w:rsid w:val="00D5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27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2739F7"/>
  </w:style>
  <w:style w:type="paragraph" w:styleId="BalloonText">
    <w:name w:val="Balloon Text"/>
    <w:basedOn w:val="Normal"/>
    <w:link w:val="BalloonTextChar"/>
    <w:uiPriority w:val="99"/>
    <w:semiHidden/>
    <w:unhideWhenUsed/>
    <w:rsid w:val="00D5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LaTasha</dc:creator>
  <cp:lastModifiedBy>LaTasha</cp:lastModifiedBy>
  <cp:revision>2</cp:revision>
  <dcterms:created xsi:type="dcterms:W3CDTF">2021-09-04T20:50:00Z</dcterms:created>
  <dcterms:modified xsi:type="dcterms:W3CDTF">2021-09-04T20:50:00Z</dcterms:modified>
</cp:coreProperties>
</file>